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8C818" w14:textId="77777777" w:rsidR="007E7E89" w:rsidRPr="00133D95" w:rsidRDefault="007E7E89" w:rsidP="00F8275E">
      <w:pPr>
        <w:rPr>
          <w:noProof w:val="0"/>
        </w:rPr>
      </w:pPr>
    </w:p>
    <w:p w14:paraId="1C7C3356" w14:textId="77777777" w:rsidR="002B45DD" w:rsidRPr="00133D95" w:rsidRDefault="002B45DD" w:rsidP="00F8275E">
      <w:pPr>
        <w:rPr>
          <w:noProof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3"/>
        <w:gridCol w:w="2234"/>
        <w:gridCol w:w="3716"/>
      </w:tblGrid>
      <w:tr w:rsidR="00F8275E" w:rsidRPr="00133D95" w14:paraId="399B7EDB" w14:textId="77777777" w:rsidTr="00CC0B08">
        <w:tc>
          <w:tcPr>
            <w:tcW w:w="3799" w:type="dxa"/>
            <w:tcBorders>
              <w:bottom w:val="single" w:sz="4" w:space="0" w:color="auto"/>
              <w:right w:val="single" w:sz="4" w:space="0" w:color="auto"/>
            </w:tcBorders>
          </w:tcPr>
          <w:p w14:paraId="29FF52D1" w14:textId="77777777" w:rsidR="00F8275E" w:rsidRPr="00133D95" w:rsidRDefault="00F8275E" w:rsidP="00CC0B08">
            <w:pPr>
              <w:jc w:val="center"/>
              <w:rPr>
                <w:b/>
                <w:noProof w:val="0"/>
              </w:rPr>
            </w:pPr>
            <w:r w:rsidRPr="00133D95">
              <w:rPr>
                <w:rFonts w:cs="Calibri"/>
                <w:b/>
                <w:bCs/>
                <w:noProof w:val="0"/>
                <w:color w:val="009900"/>
                <w:sz w:val="24"/>
                <w:szCs w:val="24"/>
              </w:rPr>
              <w:t>ОЗЕЛЕНЕТЕ ГО ВАШИОТ БИЗНИС!</w:t>
            </w:r>
          </w:p>
        </w:tc>
        <w:tc>
          <w:tcPr>
            <w:tcW w:w="2280" w:type="dxa"/>
            <w:tcBorders>
              <w:top w:val="single" w:sz="4" w:space="0" w:color="auto"/>
              <w:left w:val="single" w:sz="4" w:space="0" w:color="auto"/>
              <w:right w:val="single" w:sz="4" w:space="0" w:color="auto"/>
            </w:tcBorders>
          </w:tcPr>
          <w:p w14:paraId="4318D41F" w14:textId="7247A99C" w:rsidR="00F8275E" w:rsidRPr="00133D95" w:rsidRDefault="006A16B9" w:rsidP="00CC0B08">
            <w:pPr>
              <w:jc w:val="center"/>
              <w:rPr>
                <w:b/>
                <w:noProof w:val="0"/>
              </w:rPr>
            </w:pPr>
            <w:r>
              <w:rPr>
                <w:rFonts w:cs="Calibri"/>
                <w:b/>
                <w:bCs/>
                <w:noProof w:val="0"/>
                <w:color w:val="009900"/>
                <w:sz w:val="24"/>
                <w:szCs w:val="24"/>
                <w:lang w:val="en-US"/>
              </w:rPr>
              <w:t>GO GREEN</w:t>
            </w:r>
            <w:r w:rsidR="00F8275E" w:rsidRPr="00133D95">
              <w:rPr>
                <w:rFonts w:cs="Calibri"/>
                <w:b/>
                <w:bCs/>
                <w:noProof w:val="0"/>
                <w:color w:val="009900"/>
                <w:sz w:val="24"/>
                <w:szCs w:val="24"/>
              </w:rPr>
              <w:t>!</w:t>
            </w:r>
          </w:p>
        </w:tc>
        <w:tc>
          <w:tcPr>
            <w:tcW w:w="3800" w:type="dxa"/>
            <w:tcBorders>
              <w:left w:val="single" w:sz="4" w:space="0" w:color="auto"/>
              <w:bottom w:val="single" w:sz="4" w:space="0" w:color="auto"/>
            </w:tcBorders>
          </w:tcPr>
          <w:p w14:paraId="2A8E8BF2" w14:textId="357AEB85" w:rsidR="00F8275E" w:rsidRPr="00133D95" w:rsidRDefault="00F8275E" w:rsidP="00CC0B08">
            <w:pPr>
              <w:jc w:val="center"/>
              <w:rPr>
                <w:b/>
                <w:noProof w:val="0"/>
              </w:rPr>
            </w:pPr>
            <w:r w:rsidRPr="00133D95">
              <w:rPr>
                <w:rFonts w:cs="Calibri"/>
                <w:b/>
                <w:bCs/>
                <w:noProof w:val="0"/>
                <w:color w:val="009900"/>
                <w:sz w:val="24"/>
                <w:szCs w:val="24"/>
              </w:rPr>
              <w:t>ОЗЕЛЕН</w:t>
            </w:r>
            <w:r w:rsidR="00B47ECB">
              <w:rPr>
                <w:rFonts w:cs="Calibri"/>
                <w:b/>
                <w:bCs/>
                <w:noProof w:val="0"/>
                <w:color w:val="009900"/>
                <w:sz w:val="24"/>
                <w:szCs w:val="24"/>
                <w:lang w:val="mk-MK"/>
              </w:rPr>
              <w:t>ИТЕ</w:t>
            </w:r>
            <w:r w:rsidRPr="00133D95">
              <w:rPr>
                <w:rFonts w:cs="Calibri"/>
                <w:b/>
                <w:bCs/>
                <w:noProof w:val="0"/>
                <w:color w:val="009900"/>
                <w:sz w:val="24"/>
                <w:szCs w:val="24"/>
              </w:rPr>
              <w:t xml:space="preserve"> ВАШ БИЗНИС!</w:t>
            </w:r>
          </w:p>
        </w:tc>
      </w:tr>
    </w:tbl>
    <w:p w14:paraId="4E839BDD" w14:textId="77777777" w:rsidR="00F8275E" w:rsidRPr="00133D95" w:rsidRDefault="00F8275E" w:rsidP="00F8275E">
      <w:pPr>
        <w:rPr>
          <w:noProof w:val="0"/>
        </w:rPr>
      </w:pPr>
    </w:p>
    <w:p w14:paraId="55F63BC7" w14:textId="77777777" w:rsidR="002B45DD" w:rsidRDefault="002B45DD" w:rsidP="00F8275E">
      <w:pPr>
        <w:rPr>
          <w:noProof w:val="0"/>
        </w:rPr>
      </w:pPr>
    </w:p>
    <w:p w14:paraId="2E955D34" w14:textId="77777777" w:rsidR="00E15C6C" w:rsidRDefault="00E15C6C" w:rsidP="00F8275E">
      <w:pPr>
        <w:rPr>
          <w:noProof w:val="0"/>
        </w:rPr>
      </w:pPr>
    </w:p>
    <w:p w14:paraId="3CC47E0E" w14:textId="77777777" w:rsidR="00E15C6C" w:rsidRPr="00E15C6C" w:rsidRDefault="00E15C6C" w:rsidP="00F8275E">
      <w:pPr>
        <w:rPr>
          <w:noProof w:val="0"/>
        </w:rPr>
      </w:pPr>
    </w:p>
    <w:p w14:paraId="3CE6C01F" w14:textId="1836B974" w:rsidR="00F8275E" w:rsidRPr="006A16B9" w:rsidRDefault="006A16B9" w:rsidP="00F8275E">
      <w:pPr>
        <w:jc w:val="center"/>
        <w:rPr>
          <w:b/>
          <w:noProof w:val="0"/>
          <w:lang w:val="mk-MK"/>
        </w:rPr>
      </w:pPr>
      <w:r>
        <w:rPr>
          <w:b/>
          <w:noProof w:val="0"/>
          <w:lang w:val="mk-MK"/>
        </w:rPr>
        <w:t>ПОВИК</w:t>
      </w:r>
    </w:p>
    <w:p w14:paraId="0C790093" w14:textId="77777777" w:rsidR="00AD7CD8" w:rsidRPr="00E15C6C" w:rsidRDefault="00AD7CD8" w:rsidP="00F8275E">
      <w:pPr>
        <w:jc w:val="center"/>
        <w:rPr>
          <w:b/>
          <w:noProof w:val="0"/>
        </w:rPr>
      </w:pPr>
    </w:p>
    <w:p w14:paraId="5259C6D7" w14:textId="43AC630E" w:rsidR="00AD7CD8" w:rsidRPr="00E15C6C" w:rsidRDefault="00AD7CD8" w:rsidP="00AD7CD8">
      <w:pPr>
        <w:jc w:val="center"/>
        <w:rPr>
          <w:b/>
          <w:noProof w:val="0"/>
        </w:rPr>
      </w:pPr>
      <w:r w:rsidRPr="00E15C6C">
        <w:rPr>
          <w:b/>
          <w:noProof w:val="0"/>
        </w:rPr>
        <w:t>ТРАНСНАЦИОНАЛЕН НАСТАН ЗА ДИСЕМИНАЦИЈА 3 - ЗАВРШНА КОНФЕРЕНЦИЈА</w:t>
      </w:r>
    </w:p>
    <w:p w14:paraId="570C4E97" w14:textId="0969AEDF" w:rsidR="00F8275E" w:rsidRPr="00E15C6C" w:rsidRDefault="00AD7CD8" w:rsidP="00AD7CD8">
      <w:pPr>
        <w:jc w:val="center"/>
        <w:rPr>
          <w:noProof w:val="0"/>
        </w:rPr>
      </w:pPr>
      <w:r w:rsidRPr="00E15C6C">
        <w:rPr>
          <w:b/>
          <w:noProof w:val="0"/>
        </w:rPr>
        <w:t>ТЕМА: „НАУЧЕНИ ЛЕКЦИИ И ПРЕПОРАКИ ЗА СПРОВЕДУВАЊЕ НА ПОЛИТИКИ ЗА  ОЗЕЛЕН</w:t>
      </w:r>
      <w:r w:rsidR="004F32F1">
        <w:rPr>
          <w:b/>
          <w:noProof w:val="0"/>
          <w:lang w:val="mk-MK"/>
        </w:rPr>
        <w:t>УВАЊЕ НА БИЗНИСИТЕ</w:t>
      </w:r>
      <w:r w:rsidRPr="00E15C6C">
        <w:rPr>
          <w:b/>
          <w:noProof w:val="0"/>
        </w:rPr>
        <w:t xml:space="preserve"> </w:t>
      </w:r>
      <w:r w:rsidR="001C07A4" w:rsidRPr="00E15C6C">
        <w:rPr>
          <w:rFonts w:cs="Calibri"/>
          <w:b/>
          <w:noProof w:val="0"/>
        </w:rPr>
        <w:t>“</w:t>
      </w:r>
    </w:p>
    <w:p w14:paraId="088CB127" w14:textId="77777777" w:rsidR="001C07A4" w:rsidRPr="00E15C6C" w:rsidRDefault="001C07A4" w:rsidP="00F8275E">
      <w:pPr>
        <w:jc w:val="both"/>
        <w:rPr>
          <w:noProof w:val="0"/>
        </w:rPr>
      </w:pPr>
    </w:p>
    <w:p w14:paraId="0EC0E92C" w14:textId="0DA278C0" w:rsidR="00AD7CD8" w:rsidRPr="00E15C6C" w:rsidRDefault="00F8275E" w:rsidP="00F8275E">
      <w:pPr>
        <w:jc w:val="both"/>
        <w:rPr>
          <w:rFonts w:asciiTheme="minorHAnsi" w:hAnsiTheme="minorHAnsi"/>
          <w:noProof w:val="0"/>
        </w:rPr>
      </w:pPr>
      <w:r w:rsidRPr="00E15C6C">
        <w:rPr>
          <w:noProof w:val="0"/>
        </w:rPr>
        <w:t xml:space="preserve">Микро, малите и средните претпријатија (МСП) и претприемачките и занаетчиските претпријатија (ПЗП) играат централна улога во зелената транзиција. Организациите за поддршка на бизнисот (ОПБ) се важна алка во насочувањето на МСП кон усвојување на зелени бизнис практики и зелена транзиција. </w:t>
      </w:r>
      <w:r w:rsidR="00AD7CD8" w:rsidRPr="00E15C6C">
        <w:rPr>
          <w:rFonts w:asciiTheme="minorHAnsi" w:hAnsiTheme="minorHAnsi"/>
          <w:noProof w:val="0"/>
        </w:rPr>
        <w:t>Проектот „Зелен пат – партнерство за зелен</w:t>
      </w:r>
      <w:r w:rsidR="004F32F1">
        <w:rPr>
          <w:rFonts w:asciiTheme="minorHAnsi" w:hAnsiTheme="minorHAnsi"/>
          <w:noProof w:val="0"/>
          <w:lang w:val="mk-MK"/>
        </w:rPr>
        <w:t>и</w:t>
      </w:r>
      <w:r w:rsidR="00AD7CD8" w:rsidRPr="00E15C6C">
        <w:rPr>
          <w:rFonts w:asciiTheme="minorHAnsi" w:hAnsiTheme="minorHAnsi"/>
          <w:noProof w:val="0"/>
        </w:rPr>
        <w:t xml:space="preserve"> бизнис</w:t>
      </w:r>
      <w:r w:rsidR="004F32F1">
        <w:rPr>
          <w:rFonts w:asciiTheme="minorHAnsi" w:hAnsiTheme="minorHAnsi"/>
          <w:noProof w:val="0"/>
          <w:lang w:val="mk-MK"/>
        </w:rPr>
        <w:t>и</w:t>
      </w:r>
      <w:r w:rsidR="00AD7CD8" w:rsidRPr="00E15C6C">
        <w:rPr>
          <w:rFonts w:asciiTheme="minorHAnsi" w:hAnsiTheme="minorHAnsi"/>
          <w:noProof w:val="0"/>
        </w:rPr>
        <w:t xml:space="preserve">“ во рамките на програмата ЕРАЗМУС+ има за цел да го поддржи развојот на зелени вештини кај МСП и </w:t>
      </w:r>
      <w:r w:rsidR="004F32F1">
        <w:rPr>
          <w:rFonts w:asciiTheme="minorHAnsi" w:hAnsiTheme="minorHAnsi"/>
          <w:noProof w:val="0"/>
          <w:lang w:val="mk-MK"/>
        </w:rPr>
        <w:t>ОПБ</w:t>
      </w:r>
      <w:r w:rsidR="00AD7CD8" w:rsidRPr="00E15C6C">
        <w:rPr>
          <w:rFonts w:asciiTheme="minorHAnsi" w:hAnsiTheme="minorHAnsi"/>
          <w:noProof w:val="0"/>
        </w:rPr>
        <w:t xml:space="preserve"> од Србија и Северна Македонија. Овој проект е заедничка иницијатива на Центарот за развој на Јаблани</w:t>
      </w:r>
      <w:r w:rsidR="004F32F1">
        <w:rPr>
          <w:rFonts w:asciiTheme="minorHAnsi" w:hAnsiTheme="minorHAnsi"/>
          <w:noProof w:val="0"/>
          <w:lang w:val="mk-MK"/>
        </w:rPr>
        <w:t>чки</w:t>
      </w:r>
      <w:r w:rsidR="00AD7CD8" w:rsidRPr="00E15C6C">
        <w:rPr>
          <w:rFonts w:asciiTheme="minorHAnsi" w:hAnsiTheme="minorHAnsi"/>
          <w:noProof w:val="0"/>
        </w:rPr>
        <w:t xml:space="preserve"> и Пчињ</w:t>
      </w:r>
      <w:r w:rsidR="004F32F1">
        <w:rPr>
          <w:rFonts w:asciiTheme="minorHAnsi" w:hAnsiTheme="minorHAnsi"/>
          <w:noProof w:val="0"/>
          <w:lang w:val="mk-MK"/>
        </w:rPr>
        <w:t>ски регион</w:t>
      </w:r>
      <w:r w:rsidR="00AD7CD8" w:rsidRPr="00E15C6C">
        <w:rPr>
          <w:rFonts w:asciiTheme="minorHAnsi" w:hAnsiTheme="minorHAnsi"/>
          <w:noProof w:val="0"/>
        </w:rPr>
        <w:t xml:space="preserve"> од Србија и Занаетчиската комора Скопјe, Северна Македонија. Партнерите во проектот заеднички организираат завршна конференција со цел да ги информираат целните групи за спроведените активности и постигнатите резултати од проектот. Овој настан е единствена можност да се споделат со јавноста научените лекции и препораките за спроведување на политиките за </w:t>
      </w:r>
      <w:r w:rsidR="00B37A3D">
        <w:rPr>
          <w:rFonts w:asciiTheme="minorHAnsi" w:hAnsiTheme="minorHAnsi"/>
          <w:noProof w:val="0"/>
          <w:lang w:val="mk-MK"/>
        </w:rPr>
        <w:t>о</w:t>
      </w:r>
      <w:r w:rsidR="00AD7CD8" w:rsidRPr="00E15C6C">
        <w:rPr>
          <w:rFonts w:asciiTheme="minorHAnsi" w:hAnsiTheme="minorHAnsi"/>
          <w:noProof w:val="0"/>
        </w:rPr>
        <w:t>зелен</w:t>
      </w:r>
      <w:r w:rsidR="00B37A3D">
        <w:rPr>
          <w:rFonts w:asciiTheme="minorHAnsi" w:hAnsiTheme="minorHAnsi"/>
          <w:noProof w:val="0"/>
          <w:lang w:val="mk-MK"/>
        </w:rPr>
        <w:t>ување</w:t>
      </w:r>
      <w:r w:rsidR="00AD7CD8" w:rsidRPr="00E15C6C">
        <w:rPr>
          <w:rFonts w:asciiTheme="minorHAnsi" w:hAnsiTheme="minorHAnsi"/>
          <w:noProof w:val="0"/>
        </w:rPr>
        <w:t xml:space="preserve"> на економските субјекти од Северна Македонија и Србија.</w:t>
      </w:r>
    </w:p>
    <w:p w14:paraId="3606A828" w14:textId="77777777" w:rsidR="00133D95" w:rsidRPr="00E15C6C" w:rsidRDefault="00133D95" w:rsidP="00F8275E">
      <w:pPr>
        <w:jc w:val="both"/>
        <w:rPr>
          <w:rFonts w:asciiTheme="minorHAnsi" w:hAnsiTheme="minorHAnsi"/>
          <w:noProof w:val="0"/>
        </w:rPr>
      </w:pPr>
    </w:p>
    <w:p w14:paraId="42C3BF0F" w14:textId="77777777" w:rsidR="00F8275E" w:rsidRPr="00E15C6C" w:rsidRDefault="00F8275E" w:rsidP="00F8275E">
      <w:pPr>
        <w:jc w:val="both"/>
        <w:rPr>
          <w:b/>
          <w:noProof w:val="0"/>
        </w:rPr>
      </w:pPr>
      <w:r w:rsidRPr="00E15C6C">
        <w:rPr>
          <w:b/>
          <w:noProof w:val="0"/>
        </w:rPr>
        <w:t>За кого е наменет настанот?</w:t>
      </w:r>
    </w:p>
    <w:p w14:paraId="424D6E30" w14:textId="77777777" w:rsidR="001C07A4" w:rsidRPr="00E15C6C" w:rsidRDefault="001C07A4" w:rsidP="00F8275E">
      <w:pPr>
        <w:jc w:val="both"/>
        <w:rPr>
          <w:noProof w:val="0"/>
        </w:rPr>
      </w:pPr>
    </w:p>
    <w:p w14:paraId="6A8580EF" w14:textId="5D4EFA79" w:rsidR="00F8275E" w:rsidRPr="00E15C6C" w:rsidRDefault="00F8275E" w:rsidP="00F8275E">
      <w:pPr>
        <w:jc w:val="both"/>
        <w:rPr>
          <w:noProof w:val="0"/>
        </w:rPr>
      </w:pPr>
      <w:r w:rsidRPr="00E15C6C">
        <w:rPr>
          <w:noProof w:val="0"/>
        </w:rPr>
        <w:t>Настанот е наменет за претставници на мали и средни претпријатија и ОП</w:t>
      </w:r>
      <w:r w:rsidR="006A16B9">
        <w:rPr>
          <w:noProof w:val="0"/>
          <w:lang w:val="mk-MK"/>
        </w:rPr>
        <w:t>Б</w:t>
      </w:r>
      <w:r w:rsidRPr="00E15C6C">
        <w:rPr>
          <w:noProof w:val="0"/>
        </w:rPr>
        <w:t>, како и за претставници на национални, регионални и локални власти, образовни и истражувачки институции и сите субјекти и поединци заинтересирани за зелената транзиција.</w:t>
      </w:r>
    </w:p>
    <w:p w14:paraId="72C8C68C" w14:textId="77777777" w:rsidR="00F8275E" w:rsidRPr="00E15C6C" w:rsidRDefault="00F8275E" w:rsidP="00F8275E">
      <w:pPr>
        <w:jc w:val="both"/>
        <w:rPr>
          <w:b/>
          <w:noProof w:val="0"/>
        </w:rPr>
      </w:pPr>
    </w:p>
    <w:p w14:paraId="1EB03801" w14:textId="77777777" w:rsidR="00F8275E" w:rsidRPr="00E15C6C" w:rsidRDefault="00F8275E" w:rsidP="00F8275E">
      <w:pPr>
        <w:jc w:val="both"/>
        <w:rPr>
          <w:b/>
          <w:noProof w:val="0"/>
        </w:rPr>
      </w:pPr>
      <w:r w:rsidRPr="00E15C6C">
        <w:rPr>
          <w:b/>
          <w:noProof w:val="0"/>
        </w:rPr>
        <w:t>Која е целта на настанот?</w:t>
      </w:r>
    </w:p>
    <w:p w14:paraId="67019617" w14:textId="77777777" w:rsidR="002B45DD" w:rsidRPr="00E15C6C" w:rsidRDefault="002B45DD" w:rsidP="00F8275E">
      <w:pPr>
        <w:jc w:val="both"/>
        <w:rPr>
          <w:noProof w:val="0"/>
        </w:rPr>
      </w:pPr>
    </w:p>
    <w:p w14:paraId="021AB22A" w14:textId="5807E7AA" w:rsidR="00E15C6C" w:rsidRPr="00E15C6C" w:rsidRDefault="00F8275E" w:rsidP="00F8275E">
      <w:pPr>
        <w:jc w:val="both"/>
        <w:rPr>
          <w:noProof w:val="0"/>
        </w:rPr>
      </w:pPr>
      <w:r w:rsidRPr="00E15C6C">
        <w:rPr>
          <w:noProof w:val="0"/>
        </w:rPr>
        <w:t xml:space="preserve">Целта на настанот е да ве информира за активностите и резултатите од проектот „Зелен пат“, да ја поттикне зелената транзиција на бизнисот, како и да ги презентира научените лекции и препораките за спроведување на политиките за </w:t>
      </w:r>
      <w:r w:rsidR="00140381">
        <w:rPr>
          <w:noProof w:val="0"/>
          <w:lang w:val="en-US"/>
        </w:rPr>
        <w:t>o</w:t>
      </w:r>
      <w:r w:rsidRPr="00E15C6C">
        <w:rPr>
          <w:noProof w:val="0"/>
        </w:rPr>
        <w:t>зеле</w:t>
      </w:r>
      <w:r w:rsidR="00140381">
        <w:rPr>
          <w:noProof w:val="0"/>
          <w:lang w:val="mk-MK"/>
        </w:rPr>
        <w:t>нување</w:t>
      </w:r>
      <w:r w:rsidRPr="00E15C6C">
        <w:rPr>
          <w:noProof w:val="0"/>
        </w:rPr>
        <w:t xml:space="preserve"> од страна на деловните субјекти од Северна Македонија и Србија.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9"/>
        <w:gridCol w:w="1073"/>
        <w:gridCol w:w="4291"/>
      </w:tblGrid>
      <w:tr w:rsidR="00E15C6C" w:rsidRPr="00E15C6C" w14:paraId="4F44DA62" w14:textId="77777777" w:rsidTr="001C07A4">
        <w:tc>
          <w:tcPr>
            <w:tcW w:w="4289" w:type="dxa"/>
            <w:vAlign w:val="center"/>
          </w:tcPr>
          <w:p w14:paraId="07D68708" w14:textId="1F9853B1" w:rsidR="001C07A4" w:rsidRPr="00E15C6C" w:rsidRDefault="001C07A4" w:rsidP="001C07A4">
            <w:pPr>
              <w:jc w:val="center"/>
              <w:rPr>
                <w:b/>
                <w:noProof w:val="0"/>
              </w:rPr>
            </w:pPr>
            <w:r w:rsidRPr="00E15C6C">
              <w:rPr>
                <w:b/>
                <w:noProof w:val="0"/>
              </w:rPr>
              <w:t>Каде се одвива настанот?</w:t>
            </w:r>
          </w:p>
        </w:tc>
        <w:tc>
          <w:tcPr>
            <w:tcW w:w="1073" w:type="dxa"/>
            <w:vAlign w:val="center"/>
          </w:tcPr>
          <w:p w14:paraId="4C06F0B5" w14:textId="77777777" w:rsidR="001C07A4" w:rsidRPr="00E15C6C" w:rsidRDefault="001C07A4" w:rsidP="001C07A4">
            <w:pPr>
              <w:jc w:val="center"/>
              <w:rPr>
                <w:b/>
                <w:noProof w:val="0"/>
              </w:rPr>
            </w:pPr>
          </w:p>
        </w:tc>
        <w:tc>
          <w:tcPr>
            <w:tcW w:w="4291" w:type="dxa"/>
            <w:vAlign w:val="center"/>
          </w:tcPr>
          <w:p w14:paraId="16D0471D" w14:textId="6080AF78" w:rsidR="001C07A4" w:rsidRPr="00E15C6C" w:rsidRDefault="001C07A4" w:rsidP="001C07A4">
            <w:pPr>
              <w:jc w:val="center"/>
              <w:rPr>
                <w:b/>
                <w:noProof w:val="0"/>
              </w:rPr>
            </w:pPr>
            <w:r w:rsidRPr="00E15C6C">
              <w:rPr>
                <w:b/>
                <w:noProof w:val="0"/>
              </w:rPr>
              <w:t>Кога се одржува настанот?</w:t>
            </w:r>
          </w:p>
        </w:tc>
      </w:tr>
      <w:tr w:rsidR="00E15C6C" w:rsidRPr="00E15C6C" w14:paraId="6A6E2C1B" w14:textId="77777777" w:rsidTr="001C07A4">
        <w:tc>
          <w:tcPr>
            <w:tcW w:w="4289" w:type="dxa"/>
            <w:vAlign w:val="center"/>
          </w:tcPr>
          <w:p w14:paraId="1E3DCB9A" w14:textId="77777777" w:rsidR="001C07A4" w:rsidRPr="00E15C6C" w:rsidRDefault="001C07A4" w:rsidP="001C07A4">
            <w:pPr>
              <w:jc w:val="center"/>
              <w:rPr>
                <w:b/>
                <w:noProof w:val="0"/>
              </w:rPr>
            </w:pPr>
          </w:p>
        </w:tc>
        <w:tc>
          <w:tcPr>
            <w:tcW w:w="1073" w:type="dxa"/>
            <w:vAlign w:val="center"/>
          </w:tcPr>
          <w:p w14:paraId="43B8861F" w14:textId="77777777" w:rsidR="001C07A4" w:rsidRPr="00E15C6C" w:rsidRDefault="001C07A4" w:rsidP="001C07A4">
            <w:pPr>
              <w:jc w:val="center"/>
              <w:rPr>
                <w:b/>
                <w:noProof w:val="0"/>
              </w:rPr>
            </w:pPr>
          </w:p>
        </w:tc>
        <w:tc>
          <w:tcPr>
            <w:tcW w:w="4291" w:type="dxa"/>
            <w:vAlign w:val="center"/>
          </w:tcPr>
          <w:p w14:paraId="18FE2F6D" w14:textId="77777777" w:rsidR="001C07A4" w:rsidRPr="00E15C6C" w:rsidRDefault="001C07A4" w:rsidP="001C07A4">
            <w:pPr>
              <w:jc w:val="center"/>
              <w:rPr>
                <w:b/>
                <w:noProof w:val="0"/>
              </w:rPr>
            </w:pPr>
          </w:p>
        </w:tc>
      </w:tr>
      <w:tr w:rsidR="00691591" w:rsidRPr="00E15C6C" w14:paraId="7E9B6CEF" w14:textId="77777777" w:rsidTr="002B45DD">
        <w:tc>
          <w:tcPr>
            <w:tcW w:w="4289" w:type="dxa"/>
            <w:vAlign w:val="center"/>
          </w:tcPr>
          <w:p w14:paraId="7BB05B43" w14:textId="65996607" w:rsidR="00E15C6C" w:rsidRPr="007C4FDC" w:rsidRDefault="00E15C6C" w:rsidP="001C07A4">
            <w:pPr>
              <w:jc w:val="center"/>
              <w:rPr>
                <w:b/>
                <w:caps/>
                <w:noProof w:val="0"/>
                <w:lang w:val="mk-MK"/>
              </w:rPr>
            </w:pPr>
            <w:r w:rsidRPr="00E15C6C">
              <w:rPr>
                <w:b/>
                <w:caps/>
                <w:noProof w:val="0"/>
              </w:rPr>
              <w:t xml:space="preserve">Занаетчиска комора </w:t>
            </w:r>
            <w:r w:rsidR="007C4FDC">
              <w:rPr>
                <w:b/>
                <w:caps/>
                <w:noProof w:val="0"/>
                <w:lang w:val="mk-MK"/>
              </w:rPr>
              <w:t>СКОПЈЕ</w:t>
            </w:r>
          </w:p>
          <w:p w14:paraId="19E781DE" w14:textId="77777777" w:rsidR="001C07A4" w:rsidRPr="00E15C6C" w:rsidRDefault="00E15C6C" w:rsidP="001C07A4">
            <w:pPr>
              <w:jc w:val="center"/>
              <w:rPr>
                <w:b/>
                <w:noProof w:val="0"/>
              </w:rPr>
            </w:pPr>
            <w:r w:rsidRPr="00E15C6C">
              <w:rPr>
                <w:b/>
                <w:noProof w:val="0"/>
              </w:rPr>
              <w:t>ул.Битпазарска бр.12 Скопје</w:t>
            </w:r>
          </w:p>
          <w:p w14:paraId="5288BB38" w14:textId="34286E93" w:rsidR="00E15C6C" w:rsidRPr="00E15C6C" w:rsidRDefault="00E15C6C" w:rsidP="001C07A4">
            <w:pPr>
              <w:jc w:val="center"/>
              <w:rPr>
                <w:b/>
                <w:noProof w:val="0"/>
              </w:rPr>
            </w:pPr>
            <w:r w:rsidRPr="00E15C6C">
              <w:rPr>
                <w:b/>
                <w:noProof w:val="0"/>
              </w:rPr>
              <w:t>Северна Македонија</w:t>
            </w:r>
          </w:p>
        </w:tc>
        <w:tc>
          <w:tcPr>
            <w:tcW w:w="1073" w:type="dxa"/>
            <w:vAlign w:val="center"/>
          </w:tcPr>
          <w:p w14:paraId="628338B8" w14:textId="77777777" w:rsidR="001C07A4" w:rsidRPr="00E15C6C" w:rsidRDefault="001C07A4" w:rsidP="001C07A4">
            <w:pPr>
              <w:jc w:val="center"/>
              <w:rPr>
                <w:b/>
                <w:noProof w:val="0"/>
              </w:rPr>
            </w:pPr>
          </w:p>
        </w:tc>
        <w:tc>
          <w:tcPr>
            <w:tcW w:w="4291" w:type="dxa"/>
            <w:vAlign w:val="center"/>
          </w:tcPr>
          <w:p w14:paraId="5F23E1D4" w14:textId="038D1643" w:rsidR="001C07A4" w:rsidRPr="00E15C6C" w:rsidRDefault="00E15C6C" w:rsidP="002B45DD">
            <w:pPr>
              <w:jc w:val="center"/>
              <w:rPr>
                <w:b/>
                <w:noProof w:val="0"/>
              </w:rPr>
            </w:pPr>
            <w:r w:rsidRPr="00E15C6C">
              <w:rPr>
                <w:rFonts w:asciiTheme="minorHAnsi" w:hAnsiTheme="minorHAnsi"/>
                <w:noProof w:val="0"/>
              </w:rPr>
              <w:t xml:space="preserve">03.09.2024. </w:t>
            </w:r>
            <w:r w:rsidR="001C07A4" w:rsidRPr="00E15C6C">
              <w:rPr>
                <w:noProof w:val="0"/>
              </w:rPr>
              <w:t>почеток во 11:00 часот</w:t>
            </w:r>
          </w:p>
        </w:tc>
      </w:tr>
    </w:tbl>
    <w:p w14:paraId="6E150957" w14:textId="77777777" w:rsidR="001C07A4" w:rsidRPr="00E15C6C" w:rsidRDefault="001C07A4" w:rsidP="00F8275E">
      <w:pPr>
        <w:jc w:val="both"/>
        <w:rPr>
          <w:b/>
          <w:noProof w:val="0"/>
        </w:rPr>
      </w:pPr>
    </w:p>
    <w:sectPr w:rsidR="001C07A4" w:rsidRPr="00E15C6C" w:rsidSect="00DB621E">
      <w:footerReference w:type="default" r:id="rId8"/>
      <w:headerReference w:type="first" r:id="rId9"/>
      <w:footerReference w:type="first" r:id="rId10"/>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96604" w14:textId="77777777" w:rsidR="003F31B2" w:rsidRDefault="003F31B2" w:rsidP="008B7759">
      <w:r>
        <w:separator/>
      </w:r>
    </w:p>
  </w:endnote>
  <w:endnote w:type="continuationSeparator" w:id="0">
    <w:p w14:paraId="2B285E02" w14:textId="77777777" w:rsidR="003F31B2" w:rsidRDefault="003F31B2"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Content>
      <w:p w14:paraId="55FC0347" w14:textId="3E9E58FC" w:rsidR="008B7759" w:rsidRDefault="008B7759">
        <w:pPr>
          <w:pStyle w:val="Footer"/>
          <w:jc w:val="right"/>
        </w:pPr>
        <w:r>
          <w:rPr>
            <w:noProof w:val="0"/>
          </w:rPr>
          <w:fldChar w:fldCharType="begin"/>
        </w:r>
        <w:r>
          <w:instrText xml:space="preserve"> PAGE   \* MERGEFORMAT </w:instrText>
        </w:r>
        <w:r>
          <w:rPr>
            <w:noProof w:val="0"/>
          </w:rPr>
          <w:fldChar w:fldCharType="separate"/>
        </w:r>
        <w:r w:rsidR="00F8275E">
          <w:t>2</w:t>
        </w:r>
        <w:r>
          <w:fldChar w:fldCharType="end"/>
        </w:r>
      </w:p>
    </w:sdtContent>
  </w:sdt>
  <w:p w14:paraId="00F51A3B" w14:textId="77777777" w:rsidR="008B7759" w:rsidRDefault="008B7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1845"/>
      <w:gridCol w:w="3971"/>
    </w:tblGrid>
    <w:tr w:rsidR="00EF717D" w14:paraId="6E42AA3B" w14:textId="77777777" w:rsidTr="000D7F9F">
      <w:trPr>
        <w:trHeight w:val="997"/>
      </w:trPr>
      <w:tc>
        <w:tcPr>
          <w:tcW w:w="9879" w:type="dxa"/>
          <w:gridSpan w:val="3"/>
          <w:vAlign w:val="center"/>
        </w:tcPr>
        <w:p w14:paraId="6CBB7349" w14:textId="33C7AEFC" w:rsidR="00EF717D" w:rsidRPr="007E7E89" w:rsidRDefault="00EF717D" w:rsidP="00EF717D">
          <w:pPr>
            <w:pStyle w:val="Footer"/>
            <w:jc w:val="both"/>
            <w:rPr>
              <w:color w:val="000080"/>
              <w:sz w:val="20"/>
              <w:szCs w:val="20"/>
            </w:rPr>
          </w:pPr>
          <w:r w:rsidRPr="007E7E89">
            <w:rPr>
              <w:b/>
              <w:bCs/>
              <w:color w:val="000080"/>
              <w:sz w:val="20"/>
              <w:szCs w:val="20"/>
            </w:rPr>
            <w:t xml:space="preserve">Одрекување од одговорност: </w:t>
          </w:r>
          <w:r w:rsidRPr="007E7E89">
            <w:rPr>
              <w:color w:val="000080"/>
              <w:sz w:val="20"/>
              <w:szCs w:val="20"/>
            </w:rPr>
            <w:t>„Финансирано од Европската Унија. Изразените ставови се ставови на авторот и не ги одразуваат нужно ставовите на Европската Унија или на Фондацијата Темпус. Под никакви околности Европската Унија или давателот на грантот не можат да бидат одговорни за нивната содржина.“</w:t>
          </w:r>
        </w:p>
      </w:tc>
    </w:tr>
    <w:tr w:rsidR="00EF717D" w14:paraId="0D037F9C" w14:textId="77777777" w:rsidTr="006E4EFE">
      <w:trPr>
        <w:trHeight w:val="997"/>
      </w:trPr>
      <w:tc>
        <w:tcPr>
          <w:tcW w:w="3936" w:type="dxa"/>
          <w:vAlign w:val="center"/>
        </w:tcPr>
        <w:p w14:paraId="23132DF0" w14:textId="0B29C43E" w:rsidR="00EF717D" w:rsidRPr="00EF717D" w:rsidRDefault="00EF717D" w:rsidP="00EF717D">
          <w:pPr>
            <w:pStyle w:val="Footer"/>
            <w:jc w:val="center"/>
            <w:rPr>
              <w:color w:val="000080"/>
              <w:sz w:val="14"/>
              <w:lang w:val="en-US"/>
            </w:rPr>
          </w:pPr>
          <w:r>
            <w:rPr>
              <w:color w:val="000080"/>
              <w:sz w:val="14"/>
              <w:lang w:val="en-GB" w:eastAsia="en-GB"/>
            </w:rPr>
            <w:drawing>
              <wp:inline distT="0" distB="0" distL="0" distR="0" wp14:anchorId="5C5A239D" wp14:editId="09151482">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sz w:val="20"/>
              <w:szCs w:val="20"/>
              <w:lang w:val="en-GB" w:eastAsia="en-GB"/>
            </w:rPr>
            <w:drawing>
              <wp:inline distT="0" distB="0" distL="0" distR="0" wp14:anchorId="08C063DF" wp14:editId="57C40EAB">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916" w:type="dxa"/>
          <w:vAlign w:val="center"/>
        </w:tcPr>
        <w:p w14:paraId="31D60E74" w14:textId="177399DA" w:rsidR="00EF717D" w:rsidRDefault="00EF717D" w:rsidP="00EF717D">
          <w:pPr>
            <w:pStyle w:val="Footer"/>
          </w:pPr>
          <w:r>
            <w:rPr>
              <w:lang w:val="en-GB" w:eastAsia="en-GB"/>
            </w:rPr>
            <w:drawing>
              <wp:inline distT="0" distB="0" distL="0" distR="0" wp14:anchorId="48E210F8" wp14:editId="23B1CC98">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7BF54FCE" w14:textId="4CBBAA56" w:rsidR="00EF717D" w:rsidRDefault="0021163A" w:rsidP="00EF717D">
          <w:pPr>
            <w:pStyle w:val="Footer"/>
            <w:jc w:val="right"/>
          </w:pPr>
          <w:r>
            <w:rPr>
              <w:lang w:val="en-GB" w:eastAsia="en-GB"/>
            </w:rPr>
            <w:drawing>
              <wp:inline distT="0" distB="0" distL="0" distR="0" wp14:anchorId="56829423" wp14:editId="6A79D5F5">
                <wp:extent cx="2064908" cy="540000"/>
                <wp:effectExtent l="0" t="0" r="0" b="0"/>
                <wp:docPr id="68556504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43060" name="Picture 1" descr="Blue text on a black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4908" cy="540000"/>
                        </a:xfrm>
                        <a:prstGeom prst="rect">
                          <a:avLst/>
                        </a:prstGeom>
                        <a:noFill/>
                        <a:ln>
                          <a:noFill/>
                        </a:ln>
                      </pic:spPr>
                    </pic:pic>
                  </a:graphicData>
                </a:graphic>
              </wp:inline>
            </w:drawing>
          </w:r>
        </w:p>
      </w:tc>
    </w:tr>
  </w:tbl>
  <w:p w14:paraId="4BE443E5" w14:textId="77777777" w:rsidR="008B7759" w:rsidRPr="000518AB" w:rsidRDefault="008B7759"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E9723" w14:textId="77777777" w:rsidR="003F31B2" w:rsidRDefault="003F31B2" w:rsidP="008B7759">
      <w:r>
        <w:separator/>
      </w:r>
    </w:p>
  </w:footnote>
  <w:footnote w:type="continuationSeparator" w:id="0">
    <w:p w14:paraId="4793A390" w14:textId="77777777" w:rsidR="003F31B2" w:rsidRDefault="003F31B2" w:rsidP="008B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50"/>
      <w:gridCol w:w="2642"/>
      <w:gridCol w:w="5071"/>
    </w:tblGrid>
    <w:tr w:rsidR="00A25C52" w14:paraId="7DFB048F" w14:textId="77777777" w:rsidTr="00593244">
      <w:trPr>
        <w:trHeight w:val="1567"/>
      </w:trPr>
      <w:tc>
        <w:tcPr>
          <w:tcW w:w="1951" w:type="dxa"/>
          <w:vAlign w:val="center"/>
        </w:tcPr>
        <w:p w14:paraId="46A65447" w14:textId="2F97A828" w:rsidR="00A25C52" w:rsidRDefault="00A25C52">
          <w:pPr>
            <w:pStyle w:val="Header"/>
          </w:pPr>
          <w:r>
            <w:rPr>
              <w:lang w:val="en-GB" w:eastAsia="en-GB"/>
            </w:rPr>
            <w:drawing>
              <wp:inline distT="0" distB="0" distL="0" distR="0" wp14:anchorId="681ACC4A" wp14:editId="671C10D7">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1DC6D2BE" w14:textId="7172EC71" w:rsidR="00A12768" w:rsidRPr="00B47ECB" w:rsidRDefault="00A12768" w:rsidP="00A12768">
          <w:pPr>
            <w:pStyle w:val="Header"/>
            <w:rPr>
              <w:b/>
              <w:bCs/>
              <w:color w:val="008000"/>
              <w:sz w:val="24"/>
              <w:szCs w:val="24"/>
              <w:lang w:val="en-US"/>
            </w:rPr>
          </w:pPr>
          <w:r w:rsidRPr="00A25C52">
            <w:rPr>
              <w:b/>
              <w:bCs/>
              <w:color w:val="008000"/>
              <w:sz w:val="24"/>
              <w:szCs w:val="24"/>
            </w:rPr>
            <w:t>Зелен</w:t>
          </w:r>
          <w:r w:rsidR="00B47ECB">
            <w:rPr>
              <w:b/>
              <w:bCs/>
              <w:color w:val="008000"/>
              <w:sz w:val="24"/>
              <w:szCs w:val="24"/>
              <w:lang w:val="en-US"/>
            </w:rPr>
            <w:t xml:space="preserve"> </w:t>
          </w:r>
          <w:r w:rsidRPr="00A25C52">
            <w:rPr>
              <w:b/>
              <w:bCs/>
              <w:color w:val="008000"/>
              <w:sz w:val="24"/>
              <w:szCs w:val="24"/>
            </w:rPr>
            <w:t>пат</w:t>
          </w:r>
        </w:p>
        <w:p w14:paraId="4BE6471D" w14:textId="0CE17142" w:rsidR="00A25C52" w:rsidRPr="00B47ECB" w:rsidRDefault="00A12768" w:rsidP="00A12768">
          <w:pPr>
            <w:pStyle w:val="Header"/>
            <w:rPr>
              <w:lang w:val="mk-MK"/>
            </w:rPr>
          </w:pPr>
          <w:r w:rsidRPr="00A25C52">
            <w:rPr>
              <w:b/>
              <w:bCs/>
              <w:color w:val="008000"/>
              <w:sz w:val="24"/>
              <w:szCs w:val="24"/>
            </w:rPr>
            <w:t>Партнерство за зелен</w:t>
          </w:r>
          <w:r w:rsidR="00B47ECB">
            <w:rPr>
              <w:b/>
              <w:bCs/>
              <w:color w:val="008000"/>
              <w:sz w:val="24"/>
              <w:szCs w:val="24"/>
              <w:lang w:val="mk-MK"/>
            </w:rPr>
            <w:t xml:space="preserve">и </w:t>
          </w:r>
          <w:r w:rsidRPr="00A25C52">
            <w:rPr>
              <w:b/>
              <w:bCs/>
              <w:color w:val="008000"/>
              <w:sz w:val="24"/>
              <w:szCs w:val="24"/>
            </w:rPr>
            <w:t>бизнис</w:t>
          </w:r>
          <w:r w:rsidR="00B47ECB">
            <w:rPr>
              <w:b/>
              <w:bCs/>
              <w:color w:val="008000"/>
              <w:sz w:val="24"/>
              <w:szCs w:val="24"/>
              <w:lang w:val="mk-MK"/>
            </w:rPr>
            <w:t>и</w:t>
          </w:r>
        </w:p>
      </w:tc>
      <w:tc>
        <w:tcPr>
          <w:tcW w:w="5235" w:type="dxa"/>
          <w:vAlign w:val="center"/>
        </w:tcPr>
        <w:p w14:paraId="2DD3933B" w14:textId="77777777" w:rsidR="00593244" w:rsidRPr="00BD248D" w:rsidRDefault="00593244" w:rsidP="00593244">
          <w:pPr>
            <w:pStyle w:val="Header"/>
            <w:jc w:val="right"/>
            <w:rPr>
              <w:b/>
              <w:bCs/>
              <w:color w:val="003399"/>
              <w:sz w:val="28"/>
              <w:szCs w:val="28"/>
            </w:rPr>
          </w:pPr>
          <w:r w:rsidRPr="00BD248D">
            <w:rPr>
              <w:b/>
              <w:bCs/>
              <w:color w:val="003399"/>
              <w:sz w:val="28"/>
              <w:szCs w:val="28"/>
            </w:rPr>
            <w:t>Еразмус+</w:t>
          </w:r>
        </w:p>
        <w:p w14:paraId="28C3F8A8" w14:textId="77777777" w:rsidR="00593244" w:rsidRPr="00BD248D" w:rsidRDefault="00593244" w:rsidP="00593244">
          <w:pPr>
            <w:pStyle w:val="Header"/>
            <w:jc w:val="right"/>
            <w:rPr>
              <w:b/>
              <w:bCs/>
              <w:color w:val="003399"/>
              <w:sz w:val="20"/>
              <w:szCs w:val="20"/>
            </w:rPr>
          </w:pPr>
          <w:r w:rsidRPr="00BD248D">
            <w:rPr>
              <w:b/>
              <w:bCs/>
              <w:color w:val="003399"/>
              <w:sz w:val="20"/>
              <w:szCs w:val="20"/>
            </w:rPr>
            <w:t>KA210-ADU - Мали партнерства во образованието за возрасни</w:t>
          </w:r>
        </w:p>
        <w:p w14:paraId="0FDF20D3" w14:textId="0126FDAE" w:rsidR="00A25C52" w:rsidRDefault="00593244" w:rsidP="00593244">
          <w:pPr>
            <w:pStyle w:val="Header"/>
            <w:jc w:val="right"/>
          </w:pPr>
          <w:r w:rsidRPr="00BD248D">
            <w:rPr>
              <w:b/>
              <w:bCs/>
              <w:color w:val="003399"/>
              <w:sz w:val="20"/>
              <w:szCs w:val="20"/>
            </w:rPr>
            <w:t>Проект 2023-2-RS01-KA210-ADU-000184311</w:t>
          </w:r>
        </w:p>
      </w:tc>
    </w:tr>
  </w:tbl>
  <w:p w14:paraId="746F3849" w14:textId="77777777" w:rsidR="008B7759" w:rsidRPr="000518AB" w:rsidRDefault="008B7759">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F50"/>
    <w:multiLevelType w:val="hybridMultilevel"/>
    <w:tmpl w:val="0382E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356E4"/>
    <w:multiLevelType w:val="hybridMultilevel"/>
    <w:tmpl w:val="4F8E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26AF2"/>
    <w:multiLevelType w:val="hybridMultilevel"/>
    <w:tmpl w:val="2158B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7C1372"/>
    <w:multiLevelType w:val="hybridMultilevel"/>
    <w:tmpl w:val="4D56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C20ACF"/>
    <w:multiLevelType w:val="hybridMultilevel"/>
    <w:tmpl w:val="AA1C83A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E15872"/>
    <w:multiLevelType w:val="hybridMultilevel"/>
    <w:tmpl w:val="8898CF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607150"/>
    <w:multiLevelType w:val="hybridMultilevel"/>
    <w:tmpl w:val="9042BC20"/>
    <w:lvl w:ilvl="0" w:tplc="5DCE2156">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3E2C8C"/>
    <w:multiLevelType w:val="hybridMultilevel"/>
    <w:tmpl w:val="85C67CA6"/>
    <w:lvl w:ilvl="0" w:tplc="5DCE2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B13CB"/>
    <w:multiLevelType w:val="hybridMultilevel"/>
    <w:tmpl w:val="F30CD3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2410FC"/>
    <w:multiLevelType w:val="hybridMultilevel"/>
    <w:tmpl w:val="4170D8D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B3E479E"/>
    <w:multiLevelType w:val="hybridMultilevel"/>
    <w:tmpl w:val="5B2C2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5019CA"/>
    <w:multiLevelType w:val="hybridMultilevel"/>
    <w:tmpl w:val="428C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AA42C4"/>
    <w:multiLevelType w:val="hybridMultilevel"/>
    <w:tmpl w:val="4134E92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CDC3401"/>
    <w:multiLevelType w:val="hybridMultilevel"/>
    <w:tmpl w:val="959C09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D479DA"/>
    <w:multiLevelType w:val="hybridMultilevel"/>
    <w:tmpl w:val="F3AA5D5E"/>
    <w:lvl w:ilvl="0" w:tplc="0809000F">
      <w:start w:val="1"/>
      <w:numFmt w:val="decimal"/>
      <w:lvlText w:val="%1."/>
      <w:lvlJc w:val="left"/>
      <w:pPr>
        <w:ind w:left="720" w:hanging="360"/>
      </w:pPr>
      <w:rPr>
        <w:rFonts w:hint="default"/>
      </w:rPr>
    </w:lvl>
    <w:lvl w:ilvl="1" w:tplc="526EA85E">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2674E0"/>
    <w:multiLevelType w:val="hybridMultilevel"/>
    <w:tmpl w:val="2CC264B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24070921">
    <w:abstractNumId w:val="1"/>
  </w:num>
  <w:num w:numId="2" w16cid:durableId="1901287545">
    <w:abstractNumId w:val="4"/>
  </w:num>
  <w:num w:numId="3" w16cid:durableId="985627593">
    <w:abstractNumId w:val="3"/>
  </w:num>
  <w:num w:numId="4" w16cid:durableId="228155232">
    <w:abstractNumId w:val="10"/>
  </w:num>
  <w:num w:numId="5" w16cid:durableId="1836649901">
    <w:abstractNumId w:val="0"/>
  </w:num>
  <w:num w:numId="6" w16cid:durableId="462499834">
    <w:abstractNumId w:val="8"/>
  </w:num>
  <w:num w:numId="7" w16cid:durableId="1450080616">
    <w:abstractNumId w:val="6"/>
  </w:num>
  <w:num w:numId="8" w16cid:durableId="792214250">
    <w:abstractNumId w:val="11"/>
  </w:num>
  <w:num w:numId="9" w16cid:durableId="1642419495">
    <w:abstractNumId w:val="15"/>
  </w:num>
  <w:num w:numId="10" w16cid:durableId="486553763">
    <w:abstractNumId w:val="7"/>
  </w:num>
  <w:num w:numId="11" w16cid:durableId="1958641442">
    <w:abstractNumId w:val="12"/>
  </w:num>
  <w:num w:numId="12" w16cid:durableId="697196907">
    <w:abstractNumId w:val="5"/>
  </w:num>
  <w:num w:numId="13" w16cid:durableId="180507934">
    <w:abstractNumId w:val="14"/>
  </w:num>
  <w:num w:numId="14" w16cid:durableId="1616525358">
    <w:abstractNumId w:val="9"/>
  </w:num>
  <w:num w:numId="15" w16cid:durableId="342057060">
    <w:abstractNumId w:val="16"/>
  </w:num>
  <w:num w:numId="16" w16cid:durableId="2014448459">
    <w:abstractNumId w:val="13"/>
  </w:num>
  <w:num w:numId="17" w16cid:durableId="644627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3C"/>
    <w:rsid w:val="0001132D"/>
    <w:rsid w:val="00011B7B"/>
    <w:rsid w:val="00046D85"/>
    <w:rsid w:val="000518AB"/>
    <w:rsid w:val="00083F4F"/>
    <w:rsid w:val="000921B6"/>
    <w:rsid w:val="00094339"/>
    <w:rsid w:val="00095808"/>
    <w:rsid w:val="000A0F0C"/>
    <w:rsid w:val="000D4CA8"/>
    <w:rsid w:val="000D786E"/>
    <w:rsid w:val="000E31AC"/>
    <w:rsid w:val="00100792"/>
    <w:rsid w:val="001201F6"/>
    <w:rsid w:val="00126008"/>
    <w:rsid w:val="00131224"/>
    <w:rsid w:val="00133D95"/>
    <w:rsid w:val="00140381"/>
    <w:rsid w:val="00154BE3"/>
    <w:rsid w:val="0015792C"/>
    <w:rsid w:val="00195C95"/>
    <w:rsid w:val="001B055F"/>
    <w:rsid w:val="001C07A4"/>
    <w:rsid w:val="001C0B5E"/>
    <w:rsid w:val="0021163A"/>
    <w:rsid w:val="00246AD2"/>
    <w:rsid w:val="00280C2A"/>
    <w:rsid w:val="00281D94"/>
    <w:rsid w:val="00283A3A"/>
    <w:rsid w:val="002A2FAE"/>
    <w:rsid w:val="002A7012"/>
    <w:rsid w:val="002B45DD"/>
    <w:rsid w:val="00301F57"/>
    <w:rsid w:val="003028EE"/>
    <w:rsid w:val="0030478C"/>
    <w:rsid w:val="003210DA"/>
    <w:rsid w:val="003362D9"/>
    <w:rsid w:val="00337C7F"/>
    <w:rsid w:val="003A4709"/>
    <w:rsid w:val="003B7F7A"/>
    <w:rsid w:val="003D1913"/>
    <w:rsid w:val="003F31B2"/>
    <w:rsid w:val="00420774"/>
    <w:rsid w:val="00421682"/>
    <w:rsid w:val="0043430A"/>
    <w:rsid w:val="0046245C"/>
    <w:rsid w:val="00462E97"/>
    <w:rsid w:val="00466AEC"/>
    <w:rsid w:val="004735F3"/>
    <w:rsid w:val="0047643E"/>
    <w:rsid w:val="004868D9"/>
    <w:rsid w:val="004A4E3D"/>
    <w:rsid w:val="004B5730"/>
    <w:rsid w:val="004B7EEB"/>
    <w:rsid w:val="004F32F1"/>
    <w:rsid w:val="004F4E25"/>
    <w:rsid w:val="004F6524"/>
    <w:rsid w:val="005128C4"/>
    <w:rsid w:val="00531721"/>
    <w:rsid w:val="00560C5F"/>
    <w:rsid w:val="00577480"/>
    <w:rsid w:val="005829D7"/>
    <w:rsid w:val="0058404F"/>
    <w:rsid w:val="00593244"/>
    <w:rsid w:val="005979B5"/>
    <w:rsid w:val="005B493A"/>
    <w:rsid w:val="005E5D1B"/>
    <w:rsid w:val="005F7DFF"/>
    <w:rsid w:val="00626614"/>
    <w:rsid w:val="006824C8"/>
    <w:rsid w:val="00691591"/>
    <w:rsid w:val="00695FBE"/>
    <w:rsid w:val="006A16B9"/>
    <w:rsid w:val="006D605F"/>
    <w:rsid w:val="006E4EFE"/>
    <w:rsid w:val="007334DD"/>
    <w:rsid w:val="00776B32"/>
    <w:rsid w:val="00781D11"/>
    <w:rsid w:val="007C4FDC"/>
    <w:rsid w:val="007D38D1"/>
    <w:rsid w:val="007E6058"/>
    <w:rsid w:val="007E7E89"/>
    <w:rsid w:val="007F29FA"/>
    <w:rsid w:val="00802A60"/>
    <w:rsid w:val="008039BC"/>
    <w:rsid w:val="00810409"/>
    <w:rsid w:val="00822F60"/>
    <w:rsid w:val="008356BC"/>
    <w:rsid w:val="00843663"/>
    <w:rsid w:val="00851CED"/>
    <w:rsid w:val="00881A3C"/>
    <w:rsid w:val="0089286D"/>
    <w:rsid w:val="008B27F2"/>
    <w:rsid w:val="008B3E70"/>
    <w:rsid w:val="008B7759"/>
    <w:rsid w:val="0094654E"/>
    <w:rsid w:val="009578C4"/>
    <w:rsid w:val="0096024B"/>
    <w:rsid w:val="00964F49"/>
    <w:rsid w:val="00966838"/>
    <w:rsid w:val="009B45B1"/>
    <w:rsid w:val="009B6221"/>
    <w:rsid w:val="009F693B"/>
    <w:rsid w:val="00A11605"/>
    <w:rsid w:val="00A12768"/>
    <w:rsid w:val="00A25C52"/>
    <w:rsid w:val="00A34AC4"/>
    <w:rsid w:val="00A40EC8"/>
    <w:rsid w:val="00A52529"/>
    <w:rsid w:val="00A62578"/>
    <w:rsid w:val="00A7070C"/>
    <w:rsid w:val="00A723E7"/>
    <w:rsid w:val="00A77FF6"/>
    <w:rsid w:val="00A85173"/>
    <w:rsid w:val="00A9205E"/>
    <w:rsid w:val="00AB2BD1"/>
    <w:rsid w:val="00AC7D9C"/>
    <w:rsid w:val="00AD7CD8"/>
    <w:rsid w:val="00B047D1"/>
    <w:rsid w:val="00B06F21"/>
    <w:rsid w:val="00B2167F"/>
    <w:rsid w:val="00B37A3D"/>
    <w:rsid w:val="00B47ECB"/>
    <w:rsid w:val="00B645E6"/>
    <w:rsid w:val="00B67262"/>
    <w:rsid w:val="00B85DCB"/>
    <w:rsid w:val="00B93352"/>
    <w:rsid w:val="00BA6900"/>
    <w:rsid w:val="00BC7D47"/>
    <w:rsid w:val="00BD0F67"/>
    <w:rsid w:val="00BD69C1"/>
    <w:rsid w:val="00BF7CAF"/>
    <w:rsid w:val="00C15996"/>
    <w:rsid w:val="00C40A99"/>
    <w:rsid w:val="00C41C6D"/>
    <w:rsid w:val="00C93B4E"/>
    <w:rsid w:val="00CD1C2D"/>
    <w:rsid w:val="00CD5FFB"/>
    <w:rsid w:val="00CE2EAC"/>
    <w:rsid w:val="00CF4DD3"/>
    <w:rsid w:val="00CF4E15"/>
    <w:rsid w:val="00D146A4"/>
    <w:rsid w:val="00D2376D"/>
    <w:rsid w:val="00D41AEA"/>
    <w:rsid w:val="00D525E7"/>
    <w:rsid w:val="00D649C8"/>
    <w:rsid w:val="00D72C95"/>
    <w:rsid w:val="00D80CEE"/>
    <w:rsid w:val="00D80DF7"/>
    <w:rsid w:val="00DA2B86"/>
    <w:rsid w:val="00DB5EE4"/>
    <w:rsid w:val="00DB621E"/>
    <w:rsid w:val="00DD0B06"/>
    <w:rsid w:val="00DD2BE4"/>
    <w:rsid w:val="00DF6F8C"/>
    <w:rsid w:val="00E1068E"/>
    <w:rsid w:val="00E15C6C"/>
    <w:rsid w:val="00E160DD"/>
    <w:rsid w:val="00E16754"/>
    <w:rsid w:val="00E4211E"/>
    <w:rsid w:val="00E51FCE"/>
    <w:rsid w:val="00E612EF"/>
    <w:rsid w:val="00E6708C"/>
    <w:rsid w:val="00E95AFF"/>
    <w:rsid w:val="00E97010"/>
    <w:rsid w:val="00EA2DF8"/>
    <w:rsid w:val="00ED2726"/>
    <w:rsid w:val="00EF6FCA"/>
    <w:rsid w:val="00EF717D"/>
    <w:rsid w:val="00F01DA2"/>
    <w:rsid w:val="00F35EA9"/>
    <w:rsid w:val="00F50D64"/>
    <w:rsid w:val="00F70DE7"/>
    <w:rsid w:val="00F8275E"/>
    <w:rsid w:val="00F93107"/>
    <w:rsid w:val="00FA28F7"/>
    <w:rsid w:val="00FB1815"/>
    <w:rsid w:val="00FD2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m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2D"/>
    <w:rPr>
      <w:noProof/>
      <w:kern w:val="0"/>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mk"/>
    </w:rPr>
  </w:style>
  <w:style w:type="character" w:customStyle="1" w:styleId="Heading2Char">
    <w:name w:val="Heading 2 Char"/>
    <w:basedOn w:val="DefaultParagraphFont"/>
    <w:link w:val="Heading2"/>
    <w:uiPriority w:val="9"/>
    <w:semiHidden/>
    <w:rsid w:val="00881A3C"/>
    <w:rPr>
      <w:rFonts w:asciiTheme="majorHAnsi" w:eastAsiaTheme="majorEastAsia" w:hAnsiTheme="majorHAnsi" w:cstheme="majorBidi"/>
      <w:color w:val="365F91" w:themeColor="accent1" w:themeShade="BF"/>
      <w:sz w:val="32"/>
      <w:szCs w:val="32"/>
      <w:lang w:val="mk"/>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mk"/>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mk"/>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mk"/>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mk"/>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mk"/>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mk"/>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mk"/>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mk"/>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mk"/>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mk"/>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mk"/>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mk"/>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mk"/>
    </w:rPr>
  </w:style>
  <w:style w:type="table" w:styleId="TableGrid">
    <w:name w:val="Table Grid"/>
    <w:basedOn w:val="TableNormal"/>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40A99"/>
    <w:pPr>
      <w:spacing w:before="240" w:after="0" w:line="259" w:lineRule="auto"/>
      <w:outlineLvl w:val="9"/>
    </w:pPr>
    <w:rPr>
      <w:sz w:val="32"/>
      <w:szCs w:val="32"/>
    </w:rPr>
  </w:style>
  <w:style w:type="paragraph" w:styleId="TOC2">
    <w:name w:val="toc 2"/>
    <w:basedOn w:val="Normal"/>
    <w:next w:val="Normal"/>
    <w:autoRedefine/>
    <w:uiPriority w:val="39"/>
    <w:unhideWhenUsed/>
    <w:rsid w:val="00C40A99"/>
    <w:pPr>
      <w:spacing w:after="100"/>
      <w:ind w:left="220"/>
    </w:pPr>
  </w:style>
  <w:style w:type="character" w:styleId="Hyperlink">
    <w:name w:val="Hyperlink"/>
    <w:basedOn w:val="DefaultParagraphFont"/>
    <w:uiPriority w:val="99"/>
    <w:unhideWhenUsed/>
    <w:rsid w:val="00C40A99"/>
    <w:rPr>
      <w:color w:val="0000FF" w:themeColor="hyperlink"/>
      <w:u w:val="single"/>
    </w:rPr>
  </w:style>
  <w:style w:type="paragraph" w:styleId="TOC1">
    <w:name w:val="toc 1"/>
    <w:basedOn w:val="Normal"/>
    <w:next w:val="Normal"/>
    <w:autoRedefine/>
    <w:uiPriority w:val="39"/>
    <w:unhideWhenUsed/>
    <w:rsid w:val="00C40A99"/>
    <w:pPr>
      <w:spacing w:after="100"/>
    </w:pPr>
  </w:style>
  <w:style w:type="paragraph" w:styleId="FootnoteText">
    <w:name w:val="footnote text"/>
    <w:basedOn w:val="Normal"/>
    <w:link w:val="FootnoteTextChar"/>
    <w:uiPriority w:val="99"/>
    <w:semiHidden/>
    <w:unhideWhenUsed/>
    <w:rsid w:val="00C40A99"/>
    <w:rPr>
      <w:sz w:val="20"/>
      <w:szCs w:val="20"/>
    </w:rPr>
  </w:style>
  <w:style w:type="character" w:customStyle="1" w:styleId="FootnoteTextChar">
    <w:name w:val="Footnote Text Char"/>
    <w:basedOn w:val="DefaultParagraphFont"/>
    <w:link w:val="FootnoteText"/>
    <w:uiPriority w:val="99"/>
    <w:semiHidden/>
    <w:rsid w:val="00C40A99"/>
    <w:rPr>
      <w:kern w:val="0"/>
      <w:sz w:val="20"/>
      <w:szCs w:val="20"/>
      <w:lang w:val="mk"/>
      <w14:ligatures w14:val="none"/>
    </w:rPr>
  </w:style>
  <w:style w:type="character" w:styleId="FootnoteReference">
    <w:name w:val="footnote reference"/>
    <w:aliases w:val=" BVI fnr Char Char Char Char Char Char,BVI fnr Char Char Char Char Char Char, BVI fnr Car Car Char Char Char Char Char Char,BVI fnr Car Char Char Char Char Char Char, BVI fnr Car Car Car Car Char Char Char1 Char Char Char Char Char"/>
    <w:basedOn w:val="DefaultParagraphFont"/>
    <w:link w:val="BVIfnrCharCharCharCharChar"/>
    <w:uiPriority w:val="99"/>
    <w:unhideWhenUsed/>
    <w:rsid w:val="00C40A99"/>
    <w:rPr>
      <w:vertAlign w:val="superscript"/>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link w:val="FootnoteReference"/>
    <w:uiPriority w:val="99"/>
    <w:rsid w:val="00C40A99"/>
    <w:pPr>
      <w:spacing w:after="160" w:line="240" w:lineRule="exact"/>
    </w:pPr>
    <w:rPr>
      <w:kern w:val="2"/>
      <w:vertAlign w:val="superscript"/>
      <w14:ligatures w14:val="standardContextual"/>
    </w:rPr>
  </w:style>
  <w:style w:type="character" w:styleId="PlaceholderText">
    <w:name w:val="Placeholder Text"/>
    <w:basedOn w:val="DefaultParagraphFont"/>
    <w:uiPriority w:val="99"/>
    <w:semiHidden/>
    <w:rsid w:val="00C40A99"/>
    <w:rPr>
      <w:color w:val="666666"/>
    </w:rPr>
  </w:style>
  <w:style w:type="paragraph" w:styleId="Caption">
    <w:name w:val="caption"/>
    <w:basedOn w:val="Normal"/>
    <w:next w:val="Normal"/>
    <w:uiPriority w:val="35"/>
    <w:unhideWhenUsed/>
    <w:qFormat/>
    <w:rsid w:val="0015792C"/>
    <w:pPr>
      <w:spacing w:after="200"/>
    </w:pPr>
    <w:rPr>
      <w:i/>
      <w:iCs/>
      <w:color w:val="1F497D" w:themeColor="text2"/>
      <w:sz w:val="18"/>
      <w:szCs w:val="18"/>
    </w:rPr>
  </w:style>
  <w:style w:type="character" w:customStyle="1" w:styleId="ListParagraphChar">
    <w:name w:val="List Paragraph Char"/>
    <w:link w:val="ListParagraph"/>
    <w:uiPriority w:val="34"/>
    <w:locked/>
    <w:rsid w:val="004F4E25"/>
    <w:rPr>
      <w:kern w:val="0"/>
      <w:lang w:val="m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75529">
      <w:bodyDiv w:val="1"/>
      <w:marLeft w:val="0"/>
      <w:marRight w:val="0"/>
      <w:marTop w:val="0"/>
      <w:marBottom w:val="0"/>
      <w:divBdr>
        <w:top w:val="none" w:sz="0" w:space="0" w:color="auto"/>
        <w:left w:val="none" w:sz="0" w:space="0" w:color="auto"/>
        <w:bottom w:val="none" w:sz="0" w:space="0" w:color="auto"/>
        <w:right w:val="none" w:sz="0" w:space="0" w:color="auto"/>
      </w:divBdr>
    </w:div>
    <w:div w:id="586227972">
      <w:bodyDiv w:val="1"/>
      <w:marLeft w:val="0"/>
      <w:marRight w:val="0"/>
      <w:marTop w:val="0"/>
      <w:marBottom w:val="0"/>
      <w:divBdr>
        <w:top w:val="none" w:sz="0" w:space="0" w:color="auto"/>
        <w:left w:val="none" w:sz="0" w:space="0" w:color="auto"/>
        <w:bottom w:val="none" w:sz="0" w:space="0" w:color="auto"/>
        <w:right w:val="none" w:sz="0" w:space="0" w:color="auto"/>
      </w:divBdr>
    </w:div>
    <w:div w:id="719330121">
      <w:bodyDiv w:val="1"/>
      <w:marLeft w:val="0"/>
      <w:marRight w:val="0"/>
      <w:marTop w:val="0"/>
      <w:marBottom w:val="0"/>
      <w:divBdr>
        <w:top w:val="none" w:sz="0" w:space="0" w:color="auto"/>
        <w:left w:val="none" w:sz="0" w:space="0" w:color="auto"/>
        <w:bottom w:val="none" w:sz="0" w:space="0" w:color="auto"/>
        <w:right w:val="none" w:sz="0" w:space="0" w:color="auto"/>
      </w:divBdr>
    </w:div>
    <w:div w:id="1333334925">
      <w:bodyDiv w:val="1"/>
      <w:marLeft w:val="0"/>
      <w:marRight w:val="0"/>
      <w:marTop w:val="0"/>
      <w:marBottom w:val="0"/>
      <w:divBdr>
        <w:top w:val="none" w:sz="0" w:space="0" w:color="auto"/>
        <w:left w:val="none" w:sz="0" w:space="0" w:color="auto"/>
        <w:bottom w:val="none" w:sz="0" w:space="0" w:color="auto"/>
        <w:right w:val="none" w:sz="0" w:space="0" w:color="auto"/>
      </w:divBdr>
    </w:div>
    <w:div w:id="139848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B1D1F-A47C-41CB-B9F2-8060C52FC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Sirma Ilijoska Trifunovska Zanaetciska komora Skopje</cp:lastModifiedBy>
  <cp:revision>4</cp:revision>
  <dcterms:created xsi:type="dcterms:W3CDTF">2025-09-04T06:55:00Z</dcterms:created>
  <dcterms:modified xsi:type="dcterms:W3CDTF">2025-09-04T06:57:00Z</dcterms:modified>
</cp:coreProperties>
</file>